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43" w:rsidRPr="009E32F8" w:rsidRDefault="00716243" w:rsidP="007162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F8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716243" w:rsidRPr="009E32F8" w:rsidRDefault="00716243" w:rsidP="00716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 xml:space="preserve">26 января 2023 в 06 часов 06 минут  на 1152 км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5 второго главного пути станции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Тургеневка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Самарского территориального управления Куйбышевской железной дороги – филиала ОАО «РЖД», в грузовом поезде    № 2368 при следовании по станции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Тургеневка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>, в режиме тяги, со скоростью 67 км/ч, допущен сход четырех вагонов: 47-й вагон с головы поезда                       № 59030825 (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минераловоз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), всеми колесными парами; 48-й вагон № 42409144 (платформа) всеми колесными парами; 49-й вагон № 54563002 (платформа) всеми колесными парами; 50-й вагон № 44465581 (платформа) 2-й колесными парами. Причиной схода грузовых вагонов явилась потеря прочности прессового соединения ступицы колеса на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подступичной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части оси в вагоне № 59030825 по причине нарушения технологии капитального ремонта колесной пары № 1175-90159-2012 в ООО «Вагонно-Ремонтный Центр», приведшего к сдвигу ступицы колеса. В нарушение требований пункта 17.4 «Руководящего документа № РД ВНИИЖТ 27.05.01-2017» работниками ООО «Вагонно-Ремонтный Центр» перед прессовой посадкой неверно подобраны колесо и ось по размеру внутреннего диаметра ступицы колеса и диаметра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подступичной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части оси с учетом натяга. Как следствие, нарушено требование пункта 17.7 «Руководящего документа № РД ВНИИЖТ 27.05.01-2017» в части соблюдения натяга прессовой посадки колес на ось, составившего 0,04 мм, при норме 0,10 мм —0,25 мм. В нарушение требований пункта 17.3 «Руководящего документа № РД ВНИИЖТ 27.05.01-2017» работниками ООО «Вагонно-Ремонтный Центр» допущена разница температур элементов колесной пары более 10°С при формировании. В результате схода повреждения элементов инфраструктуры отсутствуют. Вагоны №№ 59030825, 42409144, 54563002, 44465581 повреждены в объеме текущего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отцепочного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ремонта ТР-2.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43"/>
    <w:rsid w:val="00716243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4BA45-B8DF-4438-A049-60445747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2023-05-26T08:11:00Z</dcterms:created>
  <dcterms:modified xsi:type="dcterms:W3CDTF">2023-05-26T08:11:00Z</dcterms:modified>
</cp:coreProperties>
</file>